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86CC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Plan ve Bütçe,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FF20C0">
        <w:rPr>
          <w:rFonts w:ascii="Bookman Old Style" w:hAnsi="Bookman Old Style" w:cs="Times New Roman"/>
          <w:b/>
          <w:i/>
        </w:rPr>
        <w:t>3</w:t>
      </w:r>
      <w:r w:rsidR="00F10F4B">
        <w:rPr>
          <w:rFonts w:ascii="Bookman Old Style" w:hAnsi="Bookman Old Style" w:cs="Times New Roman"/>
          <w:b/>
          <w:i/>
        </w:rPr>
        <w:t xml:space="preserve"> – </w:t>
      </w:r>
      <w:r w:rsidR="00486CC4">
        <w:rPr>
          <w:rFonts w:ascii="Bookman Old Style" w:hAnsi="Bookman Old Style" w:cs="Times New Roman"/>
          <w:b/>
          <w:i/>
        </w:rPr>
        <w:t>5</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486CC4" w:rsidRDefault="00C45245" w:rsidP="001C00DF">
      <w:pPr>
        <w:pStyle w:val="AralkYok"/>
        <w:jc w:val="both"/>
        <w:rPr>
          <w:rFonts w:ascii="Bookman Old Style" w:hAnsi="Bookman Old Style"/>
          <w:b/>
          <w:i/>
        </w:rPr>
      </w:pPr>
      <w:r w:rsidRPr="001D5107">
        <w:rPr>
          <w:rFonts w:ascii="Bookman Old Style" w:hAnsi="Bookman Old Style"/>
          <w:b/>
        </w:rPr>
        <w:tab/>
      </w:r>
      <w:r w:rsidRPr="00486CC4">
        <w:rPr>
          <w:rFonts w:ascii="Bookman Old Style" w:hAnsi="Bookman Old Style"/>
          <w:b/>
          <w:i/>
        </w:rPr>
        <w:t>İl Genel Meclisi</w:t>
      </w:r>
      <w:r w:rsidR="00302E28" w:rsidRPr="00486CC4">
        <w:rPr>
          <w:rFonts w:ascii="Bookman Old Style" w:hAnsi="Bookman Old Style"/>
          <w:b/>
          <w:i/>
        </w:rPr>
        <w:t>nin</w:t>
      </w:r>
      <w:r w:rsidR="0028392A" w:rsidRPr="00486CC4">
        <w:rPr>
          <w:rFonts w:ascii="Bookman Old Style" w:hAnsi="Bookman Old Style"/>
          <w:b/>
          <w:i/>
        </w:rPr>
        <w:t xml:space="preserve"> 0</w:t>
      </w:r>
      <w:r w:rsidR="00486CC4" w:rsidRPr="00486CC4">
        <w:rPr>
          <w:rFonts w:ascii="Bookman Old Style" w:hAnsi="Bookman Old Style"/>
          <w:b/>
          <w:i/>
        </w:rPr>
        <w:t>6</w:t>
      </w:r>
      <w:r w:rsidR="00D0567A" w:rsidRPr="00486CC4">
        <w:rPr>
          <w:rFonts w:ascii="Bookman Old Style" w:hAnsi="Bookman Old Style"/>
          <w:b/>
          <w:bCs/>
          <w:i/>
        </w:rPr>
        <w:t>.</w:t>
      </w:r>
      <w:r w:rsidR="00E054CD" w:rsidRPr="00486CC4">
        <w:rPr>
          <w:rFonts w:ascii="Bookman Old Style" w:hAnsi="Bookman Old Style"/>
          <w:b/>
          <w:bCs/>
          <w:i/>
        </w:rPr>
        <w:t>01</w:t>
      </w:r>
      <w:r w:rsidR="00C678ED" w:rsidRPr="00486CC4">
        <w:rPr>
          <w:rFonts w:ascii="Bookman Old Style" w:hAnsi="Bookman Old Style"/>
          <w:b/>
          <w:bCs/>
          <w:i/>
        </w:rPr>
        <w:t>.20</w:t>
      </w:r>
      <w:r w:rsidR="0028392A" w:rsidRPr="00486CC4">
        <w:rPr>
          <w:rFonts w:ascii="Bookman Old Style" w:hAnsi="Bookman Old Style"/>
          <w:b/>
          <w:bCs/>
          <w:i/>
        </w:rPr>
        <w:t>2</w:t>
      </w:r>
      <w:r w:rsidR="00E054CD" w:rsidRPr="00486CC4">
        <w:rPr>
          <w:rFonts w:ascii="Bookman Old Style" w:hAnsi="Bookman Old Style"/>
          <w:b/>
          <w:bCs/>
          <w:i/>
        </w:rPr>
        <w:t>3</w:t>
      </w:r>
      <w:r w:rsidR="0098356D" w:rsidRPr="00486CC4">
        <w:rPr>
          <w:rFonts w:ascii="Bookman Old Style" w:hAnsi="Bookman Old Style"/>
          <w:b/>
          <w:bCs/>
          <w:i/>
        </w:rPr>
        <w:t xml:space="preserve"> </w:t>
      </w:r>
      <w:r w:rsidRPr="00486CC4">
        <w:rPr>
          <w:rFonts w:ascii="Bookman Old Style" w:hAnsi="Bookman Old Style"/>
          <w:b/>
          <w:i/>
        </w:rPr>
        <w:t xml:space="preserve">tarih ve </w:t>
      </w:r>
      <w:r w:rsidR="00E054CD" w:rsidRPr="00486CC4">
        <w:rPr>
          <w:rFonts w:ascii="Bookman Old Style" w:hAnsi="Bookman Old Style"/>
          <w:b/>
          <w:i/>
        </w:rPr>
        <w:t>0</w:t>
      </w:r>
      <w:r w:rsidR="00486CC4" w:rsidRPr="00486CC4">
        <w:rPr>
          <w:rFonts w:ascii="Bookman Old Style" w:hAnsi="Bookman Old Style"/>
          <w:b/>
          <w:i/>
        </w:rPr>
        <w:t>1</w:t>
      </w:r>
      <w:r w:rsidR="00E054CD" w:rsidRPr="00486CC4">
        <w:rPr>
          <w:rFonts w:ascii="Bookman Old Style" w:hAnsi="Bookman Old Style"/>
          <w:b/>
          <w:i/>
        </w:rPr>
        <w:t>6</w:t>
      </w:r>
      <w:r w:rsidR="00070585" w:rsidRPr="00486CC4">
        <w:rPr>
          <w:rFonts w:ascii="Bookman Old Style" w:hAnsi="Bookman Old Style"/>
          <w:b/>
          <w:i/>
        </w:rPr>
        <w:t xml:space="preserve"> sayılı kararı gereği Komisyon</w:t>
      </w:r>
      <w:r w:rsidRPr="00486CC4">
        <w:rPr>
          <w:rFonts w:ascii="Bookman Old Style" w:hAnsi="Bookman Old Style"/>
          <w:b/>
          <w:i/>
        </w:rPr>
        <w:t>larımız toplandı.</w:t>
      </w:r>
    </w:p>
    <w:p w:rsidR="00E054CD" w:rsidRPr="00486CC4" w:rsidRDefault="00E054CD" w:rsidP="001C00DF">
      <w:pPr>
        <w:pStyle w:val="AralkYok"/>
        <w:jc w:val="both"/>
        <w:rPr>
          <w:rFonts w:ascii="Bookman Old Style" w:hAnsi="Bookman Old Style"/>
          <w:b/>
          <w:i/>
        </w:rPr>
      </w:pPr>
    </w:p>
    <w:p w:rsidR="00486CC4" w:rsidRPr="00486CC4" w:rsidRDefault="00B678AD" w:rsidP="00486CC4">
      <w:pPr>
        <w:ind w:firstLine="708"/>
        <w:jc w:val="both"/>
        <w:rPr>
          <w:rFonts w:ascii="Bookman Old Style" w:hAnsi="Bookman Old Style" w:cs="Times New Roman"/>
          <w:b/>
          <w:i/>
        </w:rPr>
      </w:pPr>
      <w:r w:rsidRPr="00486CC4">
        <w:rPr>
          <w:rFonts w:ascii="Bookman Old Style" w:eastAsia="Batang" w:hAnsi="Bookman Old Style"/>
          <w:b/>
          <w:bCs/>
          <w:i/>
          <w:iCs/>
        </w:rPr>
        <w:t>Yapılan görüşmeler neticesinde;</w:t>
      </w:r>
      <w:r w:rsidR="00486CC4" w:rsidRPr="00486CC4">
        <w:rPr>
          <w:rFonts w:ascii="Bookman Old Style" w:eastAsia="Batang" w:hAnsi="Bookman Old Style"/>
          <w:b/>
          <w:bCs/>
          <w:i/>
          <w:iCs/>
        </w:rPr>
        <w:t xml:space="preserve"> </w:t>
      </w:r>
      <w:r w:rsidR="00486CC4" w:rsidRPr="00486CC4">
        <w:rPr>
          <w:rFonts w:ascii="Bookman Old Style" w:hAnsi="Bookman Old Style" w:cs="Times New Roman"/>
          <w:b/>
          <w:i/>
        </w:rPr>
        <w:t>Ormanlarımızda yapılan emvallerinin gerek istihsalinde (üretiminde) ve gerekse nakliyesinde İl Özel İdareleri’nin ağında bulunan yollarımız büyük zarara uğramaktadır. İl Özel İdareleri bu bozulmaların tamiri için büyük maliyetlere katlanmaktadır. Ormanlarımızda doğal kaynak olup, Orman İşletme Müdürlükleri hasılatlarından maden payına benzer bir uygulama kapsamında %50 si Üretim Yapan Orman İşletmesi’nin bulunduğu İlçe Köylere Hizmet Götürme Birliği’ne %50 si de İl Özel İdaresine gelir kaydedilmek üzere Orman Üretim Devlet Hakkı olarak bir pay alınabilmesini içeren Zonguldak İl Özel İdaresi İl Genel Meclisi’nin 06.01.2023 günlü yazılı önergesi incelendi.</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rPr>
        <w:t xml:space="preserve">İlimiz, Batı Karadeniz Bölümü’nün </w:t>
      </w:r>
      <w:r w:rsidRPr="00486CC4">
        <w:rPr>
          <w:rFonts w:ascii="Bookman Old Style" w:hAnsi="Bookman Old Style" w:cs="Times New Roman"/>
          <w:b/>
          <w:i/>
          <w:color w:val="000000"/>
          <w:shd w:val="clear" w:color="auto" w:fill="FFFFFF"/>
        </w:rPr>
        <w:t>3.461 km²lik yüzölçümüyle, Türkiye topraklarının % 0.6’sını kaplamaktadır. Zonguldak ili çok engebeli bir arazi yapısına sahip olduğundan, bu durum ilin arazi kullanımını da ana hatlarıyla belirlemiştir. İlde tarıma elverişli arazinin oranı %28’dir. Türkiye’nin orman bakımından zengin bölgelerinden biridir. 176.947 hektarı verimli orman alanı, 24.574 hektarı da bozuk orman alanı olmak üzere toplam 201.521 hektarlık orman alanına sahip Zonguldak, toplam ormanlık alanın il genel alanına oranı bakımından ülkemizde sekizinci sıradadır. Ayrıca 144.639 hektarlık ormansız alana sahip Zonguldak’ta toplamda 346 bin hektarlık genel alan bulunmaktadır.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Zonguldak İl Özel İdaresi 3.685,83 km köy yolu ağına sahip olup, görev ve sorumluluklarını, topografik yapı ve ağır iklim şartlarıyla geniş ve zorlu bir coğrafyada yerine getirmeye çalışmaktadır. Orman Bölgesi olan İlimizde orman kesimlerinde yaklaşık %80 köy yollarında taşınmakta ve ormanlarımızda yapılan emvallerinin gerek istihsalinde (üretim-çekme-sürütme) ve gerekse nakliyesinde İl Özel İdaresi’nin yol ağında bulunan yollar büyük ölçüde zarara uğramaktadır. Aynı zamanda orman emvallerinin yol kenarlarında temizlenmesi nedeniyle kalıntıları yol su giderlerini tıkayarak yol şarampolleri büyük ölçüde zarar görmekte ve bu bozulmaların tamiri için büyük maliyetlere katlanılmaktadır. İl Özel İdaresi olarak kaynakların yetersiz olması nedeniyle kırsal kesim altyapı çalışmalarını yerine getirmekte bir takım zorluklarla karşılaşılmaktadır. İl Özel İdaresi hizmetlerinin en iyi şekilde yürütülebilmesi amacıyla gelirlerin yeterli olmadığı, mahalli idarelerin yerele ait sorunların hızla çözülmesinde gelirlerin artırılması gerekmektedir.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3213 Sayılı Maden Kanunu’nun Madde 14-Devlet hakkı, ocaktan çıkarılan madenin ocak başındaki fiyatından alınır. Ruhsat sahipleri tarafından Devlet haklarının beyanında kullanılan ocak başı satış fiyatı, Genel Müdürlükçe ilan edilen ocak başı satış fiyatından daha düşük olamaz. Bu fıkranın uygulanmasına ilişkin usul ve esaslar yönetmelikle belirlenir.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Devlet hakkı; a) I. Grup (a) bendi madenlerin valilik veya il özel idaresince belirlenen ve ilan edilen boyutlandırılmış ve /veya yıkanmış piyasa satış fiyatı üzerinden %4 oranında,</w:t>
      </w:r>
    </w:p>
    <w:p w:rsid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b) I. Grup (b) bendi madenlerden %4 oranında,</w:t>
      </w:r>
    </w:p>
    <w:p w:rsidR="00486CC4" w:rsidRPr="00486CC4" w:rsidRDefault="00486CC4" w:rsidP="00486CC4">
      <w:pPr>
        <w:ind w:firstLine="708"/>
        <w:jc w:val="center"/>
        <w:rPr>
          <w:rFonts w:ascii="Bookman Old Style" w:hAnsi="Bookman Old Style" w:cs="Times New Roman"/>
          <w:b/>
          <w:i/>
          <w:color w:val="000000"/>
          <w:shd w:val="clear" w:color="auto" w:fill="FFFFFF"/>
        </w:rPr>
      </w:pPr>
      <w:r w:rsidRPr="001D5107">
        <w:rPr>
          <w:rFonts w:ascii="Bookman Old Style" w:hAnsi="Bookman Old Style"/>
          <w:b/>
          <w:i/>
        </w:rPr>
        <w:lastRenderedPageBreak/>
        <w:t>İmar ve Bayındırlık</w:t>
      </w:r>
      <w:r>
        <w:rPr>
          <w:rFonts w:ascii="Bookman Old Style" w:hAnsi="Bookman Old Style"/>
          <w:b/>
          <w:i/>
        </w:rPr>
        <w:t>, Plan ve Bütçe Komisyonlarının ortaklaşa hazırlamış oldukları 5 – 5 sayılı raporlarının 2. Sayfasıdır.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 xml:space="preserve">c) II. Grup (a) ve (c) bendi madenlerden %4 (Kaba inşaat, baraj, gölet, liman gibi yapılarda kullanılan tüvenan hammadde dışında bu maddedeki Devlet Hakkı boyutlandırılmış fiyat üzerinden alınır.) oranında, </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ç) II. Grup (b) bendi madenlerde doğal taşın özelliklerine ve bulunduğu bölgeye göre ocakta oluşan piyasa satış fiyatı üzerinden %4.5 oranında,</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d) III. Grup kaynak tuzlarından %1 oranında, bu grubun diğer madenlerinden %5 oranında,</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color w:val="000000"/>
          <w:shd w:val="clear" w:color="auto" w:fill="FFFFFF"/>
        </w:rPr>
        <w:t xml:space="preserve">e) IV. Grup madenlerden; altın, gümüş, platin, bakır, kurşun, çinko, krom, alüminyum ve uranyum </w:t>
      </w:r>
      <w:r w:rsidRPr="00486CC4">
        <w:rPr>
          <w:rFonts w:ascii="Bookman Old Style" w:hAnsi="Bookman Old Style" w:cs="Times New Roman"/>
          <w:b/>
          <w:i/>
        </w:rPr>
        <w:t>oksit madenlerinden ekli (3) sayılı tabloda belirtilen oranlarda, uranyum oksit dışındaki radyoaktif mineraller ve diğer radyoaktif maddelerden %8 oranında, diğerlerinden ise %3 oranında,</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f) V. Grup madenlerden %4 oranında, alınır. Bu madde başlığı “Devlet hakkı ve Özel İdare payı” iken, 14/2/2019 tarihli ve 7164 Sayılı Kanunun 14 üncü maddesiyle metne işlendiği şekilde değiştirilmiştir. 14/2/2019 tarihli ve 7164 Sayılı Kanunun 14 üncü maddesiyle (ç) bendinde yer alan “%4” ibaresi “%4,5” şeklinde, (e) bendinde yer alan “%2” ibaresi “%3” şeklinde değiştirilmiştir. Ruhsat sahibi tarafından beyan edilen ocak başı satış fiyatı Genel Müdürlük tarafından denetlenir ve eksik beyanlar tamamlattırılır. İşletme izni olan maden ruhsatlarından her yıl en az ruhsat bedeli kadar Devlet hakkı alınır.</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Ruhsat sahibi tarafından Genel Müdürlüğün muhasebe birimi hesabına yatırılan Devlet hakkı tutarının; a) Büyükşehir belediyesi olan illerde tamamı genel bütçeye gelir kaydedilmek üzere anılan muhasebe birimince Hazine hesabına on beş işgünü içinde aktarılır. Bu tutarın %50’sini, yarısı kırsalda kullanılmak kaydıyla, yatırım izleme ve koordinasyon başkanlıklarına aktarılmak üzere İçişleri Bakanlığı bütçesine ödenek eklemeye İçişleri Bakanı yetkilidir. b) Büyükşehir belediyesi olmayan illerde ise %25’i İl Özel İdaresi hesabına, %25’i ruhsatın bulunduğu bölgeyle sınırlı olarak altyapı yatırımlarında kullanılmak üzere, doğrudan ilgili ilçeye veya ilçelerin Köylere Hizmet Götürme Birlikleri hesabına, %50’si de genel bütçeye kaydedilmek üzere Hazine hesabına anılan muhasebe birimince on beş işgünü içinde aktarılır.</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23.07.1995 tarihli resmi gazetede yayımlanan 4122 Sayılı Milli Ağaçlandırma ve Erezyon Kontrolü Seferberlik Kanununun 15.maddesi (a) bendi ile 7336 Sayılı Kanun hükmü olan satılan orman mallarından İl Özel İdarelerine verilen hissesi yürürlükten kaldırılmış olup; İl Özel İdarelerinin önemli gelir kalemlerinden biri olan bu gelir kaleminin yeniden verilmesini talep etmekteyiz.</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rPr>
        <w:t xml:space="preserve"> Bu nedenle; Ormanlarımızda doğal kaynak olup, Orman İşletme Müdürlükleri hasılatlarından %4 oranında maden payına benzer bir uygulama kapsamında %50 si Üretim Yapan Orman İşletmesinin bulunduğu İlçe Köylere Hizmet Götürme Birliği’ne %50 si de İl Özel İdaresine gelir kaydedilmek üzere Orman üretim İl Özel İdarelerine bir pay verilmesi yönünde kanun çıkarılmasını temenni ediyoruz. İşbu komisyon raporunda T.B.M.M Tarım Orman ve Köy İşleri Komisyonuna, Zonguldak Milletvekilleri Sayın Polat TÜRKMEN, Sayın Ahmet ÇOLAKOĞLU, </w:t>
      </w:r>
      <w:r w:rsidR="006D284C">
        <w:rPr>
          <w:rFonts w:ascii="Bookman Old Style" w:hAnsi="Bookman Old Style" w:cs="Times New Roman"/>
          <w:b/>
          <w:i/>
        </w:rPr>
        <w:t>Sayı</w:t>
      </w:r>
      <w:r w:rsidRPr="00486CC4">
        <w:rPr>
          <w:rFonts w:ascii="Bookman Old Style" w:hAnsi="Bookman Old Style" w:cs="Times New Roman"/>
          <w:b/>
          <w:i/>
        </w:rPr>
        <w:t>n Hamdi UÇAR, Sayın Ünal DEMİRTAŞ ve Sayın Deniz YAVUZYILMAZ’a iletilmek üzere Zonguldak Valiliğine gönderilmesi Komisyonlarımızca uygun görülmüştür.</w:t>
      </w: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E054CD">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054CD">
        <w:rPr>
          <w:rFonts w:ascii="Bookman Old Style" w:hAnsi="Bookman Old Style"/>
          <w:b/>
          <w:i/>
        </w:rPr>
        <w:t>3</w:t>
      </w:r>
    </w:p>
    <w:p w:rsidR="00486CC4" w:rsidRPr="00486CC4" w:rsidRDefault="00486CC4" w:rsidP="00486CC4">
      <w:pPr>
        <w:ind w:firstLine="708"/>
        <w:jc w:val="center"/>
        <w:rPr>
          <w:rFonts w:ascii="Bookman Old Style" w:hAnsi="Bookman Old Style" w:cs="Times New Roman"/>
          <w:b/>
          <w:i/>
          <w:color w:val="000000"/>
          <w:shd w:val="clear" w:color="auto" w:fill="FFFFFF"/>
        </w:rPr>
      </w:pPr>
      <w:r w:rsidRPr="001D5107">
        <w:rPr>
          <w:rFonts w:ascii="Bookman Old Style" w:hAnsi="Bookman Old Style"/>
          <w:b/>
          <w:i/>
        </w:rPr>
        <w:lastRenderedPageBreak/>
        <w:t>İmar ve Bayındırlık</w:t>
      </w:r>
      <w:r>
        <w:rPr>
          <w:rFonts w:ascii="Bookman Old Style" w:hAnsi="Bookman Old Style"/>
          <w:b/>
          <w:i/>
        </w:rPr>
        <w:t>, Plan ve Bütçe Komisyonlarının ortaklaşa hazırlamış oldukları 5 – 5 sayılı raporlarının 2. Sayfasıdır.</w:t>
      </w:r>
    </w:p>
    <w:p w:rsidR="00486CC4" w:rsidRDefault="00486CC4" w:rsidP="001D5107">
      <w:pPr>
        <w:ind w:firstLine="708"/>
        <w:jc w:val="both"/>
        <w:rPr>
          <w:rFonts w:ascii="Bookman Old Style" w:hAnsi="Bookman Old Style"/>
          <w:b/>
          <w:i/>
        </w:rPr>
      </w:pPr>
    </w:p>
    <w:p w:rsidR="00486CC4" w:rsidRDefault="00486CC4"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500944">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Default="007219DB" w:rsidP="00500944">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486CC4" w:rsidRDefault="00486CC4" w:rsidP="00E503EA">
      <w:pPr>
        <w:pStyle w:val="AralkYok"/>
        <w:ind w:left="1985" w:hanging="485"/>
        <w:rPr>
          <w:rFonts w:ascii="Bookman Old Style" w:hAnsi="Bookman Old Style" w:cs="Times New Roman"/>
          <w:b/>
          <w:i/>
        </w:rPr>
      </w:pPr>
    </w:p>
    <w:p w:rsidR="00486CC4" w:rsidRDefault="00486CC4" w:rsidP="00E503EA">
      <w:pPr>
        <w:pStyle w:val="AralkYok"/>
        <w:ind w:left="1985" w:hanging="485"/>
        <w:rPr>
          <w:rFonts w:ascii="Bookman Old Style" w:hAnsi="Bookman Old Style" w:cs="Times New Roman"/>
          <w:b/>
          <w:i/>
        </w:rPr>
      </w:pPr>
    </w:p>
    <w:p w:rsidR="00500944" w:rsidRDefault="00500944" w:rsidP="00E503EA">
      <w:pPr>
        <w:pStyle w:val="AralkYok"/>
        <w:ind w:left="1985" w:hanging="485"/>
        <w:rPr>
          <w:rFonts w:ascii="Bookman Old Style" w:hAnsi="Bookman Old Style" w:cs="Times New Roman"/>
          <w:b/>
          <w:i/>
        </w:rPr>
      </w:pPr>
    </w:p>
    <w:p w:rsidR="007219DB" w:rsidRPr="001D5107" w:rsidRDefault="00E054CD" w:rsidP="007219DB">
      <w:pPr>
        <w:pStyle w:val="AralkYok"/>
        <w:jc w:val="center"/>
        <w:rPr>
          <w:rFonts w:ascii="Bookman Old Style" w:hAnsi="Bookman Old Style" w:cs="Times New Roman"/>
          <w:b/>
          <w:u w:val="single"/>
        </w:rPr>
      </w:pPr>
      <w:r>
        <w:rPr>
          <w:rFonts w:ascii="Bookman Old Style" w:hAnsi="Bookman Old Style" w:cs="Times New Roman"/>
          <w:b/>
          <w:u w:val="single"/>
        </w:rPr>
        <w:t>P</w:t>
      </w:r>
      <w:r w:rsidR="007219DB" w:rsidRPr="001D5107">
        <w:rPr>
          <w:rFonts w:ascii="Bookman Old Style" w:hAnsi="Bookman Old Style" w:cs="Times New Roman"/>
          <w:b/>
          <w:u w:val="single"/>
        </w:rPr>
        <w:t>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sectPr w:rsidR="007219DB"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84D" w:rsidRDefault="0075584D" w:rsidP="005C41D9">
      <w:pPr>
        <w:spacing w:after="0" w:line="240" w:lineRule="auto"/>
      </w:pPr>
      <w:r>
        <w:separator/>
      </w:r>
    </w:p>
  </w:endnote>
  <w:endnote w:type="continuationSeparator" w:id="1">
    <w:p w:rsidR="0075584D" w:rsidRDefault="007558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84D" w:rsidRDefault="0075584D" w:rsidP="005C41D9">
      <w:pPr>
        <w:spacing w:after="0" w:line="240" w:lineRule="auto"/>
      </w:pPr>
      <w:r>
        <w:separator/>
      </w:r>
    </w:p>
  </w:footnote>
  <w:footnote w:type="continuationSeparator" w:id="1">
    <w:p w:rsidR="0075584D" w:rsidRDefault="007558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19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248B"/>
    <w:rsid w:val="003639E2"/>
    <w:rsid w:val="00365C2E"/>
    <w:rsid w:val="0037481E"/>
    <w:rsid w:val="00375139"/>
    <w:rsid w:val="00390CAE"/>
    <w:rsid w:val="003A15DD"/>
    <w:rsid w:val="003A34BE"/>
    <w:rsid w:val="003A4A7A"/>
    <w:rsid w:val="003A623E"/>
    <w:rsid w:val="003A6D7C"/>
    <w:rsid w:val="003C50E6"/>
    <w:rsid w:val="003C6C13"/>
    <w:rsid w:val="003D5A57"/>
    <w:rsid w:val="003E3647"/>
    <w:rsid w:val="003F7C89"/>
    <w:rsid w:val="00401DF3"/>
    <w:rsid w:val="00412A2E"/>
    <w:rsid w:val="004131A0"/>
    <w:rsid w:val="004417AB"/>
    <w:rsid w:val="00445662"/>
    <w:rsid w:val="00455CED"/>
    <w:rsid w:val="00462274"/>
    <w:rsid w:val="00470134"/>
    <w:rsid w:val="00485069"/>
    <w:rsid w:val="00486CC4"/>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33FE7"/>
    <w:rsid w:val="0054097F"/>
    <w:rsid w:val="00566142"/>
    <w:rsid w:val="005753C5"/>
    <w:rsid w:val="0059191E"/>
    <w:rsid w:val="005921F3"/>
    <w:rsid w:val="005A2ECE"/>
    <w:rsid w:val="005A4F09"/>
    <w:rsid w:val="005A5DD4"/>
    <w:rsid w:val="005A6B86"/>
    <w:rsid w:val="005B0B44"/>
    <w:rsid w:val="005B38A5"/>
    <w:rsid w:val="005B7FA9"/>
    <w:rsid w:val="005C2186"/>
    <w:rsid w:val="005C41D9"/>
    <w:rsid w:val="005C4B76"/>
    <w:rsid w:val="005D188F"/>
    <w:rsid w:val="005D2F3A"/>
    <w:rsid w:val="005D5208"/>
    <w:rsid w:val="005D665B"/>
    <w:rsid w:val="005E65F9"/>
    <w:rsid w:val="005F2DF5"/>
    <w:rsid w:val="005F65FD"/>
    <w:rsid w:val="00600AD5"/>
    <w:rsid w:val="00602C92"/>
    <w:rsid w:val="006209B4"/>
    <w:rsid w:val="00625330"/>
    <w:rsid w:val="006264D8"/>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284C"/>
    <w:rsid w:val="006D32A7"/>
    <w:rsid w:val="006D3D5E"/>
    <w:rsid w:val="006E1759"/>
    <w:rsid w:val="006F6DAC"/>
    <w:rsid w:val="007139EE"/>
    <w:rsid w:val="0072145E"/>
    <w:rsid w:val="007219DB"/>
    <w:rsid w:val="0072752D"/>
    <w:rsid w:val="00734818"/>
    <w:rsid w:val="0075584D"/>
    <w:rsid w:val="0076145A"/>
    <w:rsid w:val="00763A75"/>
    <w:rsid w:val="0077109F"/>
    <w:rsid w:val="0077272F"/>
    <w:rsid w:val="00774B87"/>
    <w:rsid w:val="00783336"/>
    <w:rsid w:val="0078471C"/>
    <w:rsid w:val="00791787"/>
    <w:rsid w:val="00796F6D"/>
    <w:rsid w:val="007B12B5"/>
    <w:rsid w:val="007C36CA"/>
    <w:rsid w:val="007D19E6"/>
    <w:rsid w:val="007D7177"/>
    <w:rsid w:val="007E0211"/>
    <w:rsid w:val="008011AD"/>
    <w:rsid w:val="008035C8"/>
    <w:rsid w:val="00813740"/>
    <w:rsid w:val="0083063C"/>
    <w:rsid w:val="0083124F"/>
    <w:rsid w:val="00833DF7"/>
    <w:rsid w:val="00843542"/>
    <w:rsid w:val="008542A6"/>
    <w:rsid w:val="00856542"/>
    <w:rsid w:val="00862F26"/>
    <w:rsid w:val="00872C6A"/>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24E2"/>
    <w:rsid w:val="00AD3D9F"/>
    <w:rsid w:val="00AD6D8E"/>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6385"/>
    <w:rsid w:val="00DC7128"/>
    <w:rsid w:val="00DC742E"/>
    <w:rsid w:val="00DD7333"/>
    <w:rsid w:val="00DF0978"/>
    <w:rsid w:val="00DF1B1A"/>
    <w:rsid w:val="00DF2A67"/>
    <w:rsid w:val="00DF36BA"/>
    <w:rsid w:val="00DF394F"/>
    <w:rsid w:val="00DF4FF6"/>
    <w:rsid w:val="00E03DCF"/>
    <w:rsid w:val="00E054CD"/>
    <w:rsid w:val="00E06706"/>
    <w:rsid w:val="00E231CB"/>
    <w:rsid w:val="00E23C42"/>
    <w:rsid w:val="00E24AA7"/>
    <w:rsid w:val="00E4390A"/>
    <w:rsid w:val="00E456EB"/>
    <w:rsid w:val="00E503EA"/>
    <w:rsid w:val="00E572B3"/>
    <w:rsid w:val="00E57699"/>
    <w:rsid w:val="00E63654"/>
    <w:rsid w:val="00E766B5"/>
    <w:rsid w:val="00E81D38"/>
    <w:rsid w:val="00E944A0"/>
    <w:rsid w:val="00E9591C"/>
    <w:rsid w:val="00EB1170"/>
    <w:rsid w:val="00EB3205"/>
    <w:rsid w:val="00EB3A96"/>
    <w:rsid w:val="00EB3AD8"/>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20C0"/>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6379</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2023-02-03T11:18:00Z</cp:lastPrinted>
  <dcterms:created xsi:type="dcterms:W3CDTF">2023-02-14T14:04:00Z</dcterms:created>
  <dcterms:modified xsi:type="dcterms:W3CDTF">2023-02-14T14:11:00Z</dcterms:modified>
</cp:coreProperties>
</file>